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5DD1" w14:textId="77777777" w:rsidR="00A339AD" w:rsidRDefault="00A339AD" w:rsidP="00A339AD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4701DD16" w14:textId="77777777" w:rsidR="00A339AD" w:rsidRDefault="00A339AD" w:rsidP="00A339AD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</w:rPr>
      </w:pPr>
    </w:p>
    <w:p w14:paraId="2D8B7DBE" w14:textId="77777777" w:rsidR="00A339AD" w:rsidRDefault="00A339AD" w:rsidP="00A33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5B63B950" w14:textId="7BDB8C89" w:rsidR="00A339AD" w:rsidRDefault="00A339AD" w:rsidP="00A33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caps/>
          <w:sz w:val="28"/>
        </w:rPr>
        <w:t>MANUELA CARLUCCIO</w:t>
      </w:r>
    </w:p>
    <w:p w14:paraId="1BC9235B" w14:textId="3C95FD9B" w:rsidR="00A339AD" w:rsidRDefault="00A339AD" w:rsidP="00A33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sz w:val="28"/>
          <w:szCs w:val="28"/>
        </w:rPr>
        <w:t xml:space="preserve">Titolo: </w:t>
      </w:r>
      <w:r>
        <w:rPr>
          <w:rFonts w:ascii="Arial" w:hAnsi="Arial" w:cs="Arial"/>
          <w:b/>
          <w:sz w:val="28"/>
          <w:szCs w:val="28"/>
        </w:rPr>
        <w:t>Corso di scenografia</w:t>
      </w:r>
    </w:p>
    <w:p w14:paraId="0E5E261D" w14:textId="3359F997" w:rsidR="00A339AD" w:rsidRDefault="00A339AD" w:rsidP="00A339AD">
      <w:pPr>
        <w:tabs>
          <w:tab w:val="left" w:pos="1021"/>
          <w:tab w:val="left" w:pos="1134"/>
        </w:tabs>
        <w:ind w:left="851" w:right="-1" w:hanging="85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Offerta didattica: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>libro misto</w:t>
      </w:r>
      <w:r>
        <w:rPr>
          <w:rFonts w:ascii="Arial" w:hAnsi="Arial" w:cs="Arial"/>
          <w:b/>
          <w:bCs/>
          <w:sz w:val="28"/>
          <w:szCs w:val="28"/>
        </w:rPr>
        <w:t xml:space="preserve"> + eBook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+ </w:t>
      </w:r>
      <w:r>
        <w:rPr>
          <w:rFonts w:ascii="Arial" w:hAnsi="Arial" w:cs="Arial"/>
          <w:b/>
          <w:bCs/>
          <w:sz w:val="28"/>
          <w:szCs w:val="28"/>
        </w:rPr>
        <w:t>+ Risorse online + Piattaforma didattica</w:t>
      </w:r>
      <w:r w:rsidR="001C2A2A">
        <w:rPr>
          <w:rFonts w:ascii="Arial" w:hAnsi="Arial" w:cs="Arial"/>
          <w:b/>
          <w:bCs/>
          <w:sz w:val="28"/>
          <w:szCs w:val="28"/>
        </w:rPr>
        <w:t xml:space="preserve"> + </w:t>
      </w:r>
      <w:r w:rsidR="001C2A2A" w:rsidRPr="001C2A2A">
        <w:rPr>
          <w:rFonts w:ascii="Arial" w:hAnsi="Arial" w:cs="Arial"/>
          <w:b/>
          <w:bCs/>
          <w:i/>
          <w:iCs/>
          <w:sz w:val="28"/>
          <w:szCs w:val="28"/>
        </w:rPr>
        <w:t>Guida per il docente</w:t>
      </w:r>
    </w:p>
    <w:p w14:paraId="4CE8E806" w14:textId="7C60A702" w:rsidR="00A339AD" w:rsidRDefault="00A339AD" w:rsidP="00A339AD">
      <w:pPr>
        <w:tabs>
          <w:tab w:val="left" w:pos="1021"/>
          <w:tab w:val="left" w:pos="1134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Prezzo: </w:t>
      </w:r>
      <w:r>
        <w:rPr>
          <w:rFonts w:ascii="Arial" w:hAnsi="Arial" w:cs="Arial"/>
          <w:b/>
          <w:bCs/>
          <w:sz w:val="28"/>
          <w:szCs w:val="28"/>
        </w:rPr>
        <w:t xml:space="preserve">euro </w:t>
      </w:r>
      <w:r w:rsidR="007A1452">
        <w:rPr>
          <w:rFonts w:ascii="Arial" w:hAnsi="Arial" w:cs="Arial"/>
          <w:b/>
          <w:bCs/>
          <w:sz w:val="28"/>
          <w:szCs w:val="28"/>
        </w:rPr>
        <w:t>32</w:t>
      </w:r>
      <w:r>
        <w:rPr>
          <w:rFonts w:ascii="Arial" w:hAnsi="Arial" w:cs="Arial"/>
          <w:b/>
          <w:bCs/>
          <w:sz w:val="28"/>
          <w:szCs w:val="28"/>
        </w:rPr>
        <w:t>,90</w:t>
      </w:r>
    </w:p>
    <w:p w14:paraId="1E19FE95" w14:textId="77777777" w:rsidR="00A339AD" w:rsidRDefault="00A339AD" w:rsidP="00A339AD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 editrice: </w:t>
      </w:r>
      <w:r>
        <w:rPr>
          <w:rFonts w:ascii="Arial" w:hAnsi="Arial" w:cs="Arial"/>
          <w:b/>
          <w:bCs/>
          <w:sz w:val="28"/>
          <w:szCs w:val="28"/>
        </w:rPr>
        <w:t>Hoepli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Milano</w:t>
      </w:r>
    </w:p>
    <w:p w14:paraId="664849C8" w14:textId="55D94EE6" w:rsidR="00A339AD" w:rsidRDefault="00A339AD" w:rsidP="00A339AD">
      <w:pPr>
        <w:ind w:left="851" w:hanging="851"/>
        <w:rPr>
          <w:rFonts w:cs="Arial"/>
          <w:sz w:val="22"/>
          <w:szCs w:val="22"/>
          <w:u w:val="single"/>
        </w:rPr>
      </w:pPr>
      <w:r>
        <w:rPr>
          <w:rFonts w:ascii="Arial" w:hAnsi="Arial" w:cs="Arial"/>
          <w:sz w:val="28"/>
        </w:rPr>
        <w:t>ISBN (libro misto + eBook</w:t>
      </w:r>
      <w:r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8"/>
        </w:rPr>
        <w:t>):</w:t>
      </w:r>
      <w:r>
        <w:rPr>
          <w:rFonts w:ascii="Arial" w:hAnsi="Arial" w:cs="Arial"/>
          <w:b/>
          <w:sz w:val="28"/>
        </w:rPr>
        <w:t xml:space="preserve"> 978-88-203-9</w:t>
      </w:r>
      <w:r w:rsidR="001C2A2A">
        <w:rPr>
          <w:rFonts w:ascii="Arial" w:hAnsi="Arial" w:cs="Arial"/>
          <w:b/>
          <w:sz w:val="28"/>
        </w:rPr>
        <w:t>639</w:t>
      </w:r>
      <w:r>
        <w:rPr>
          <w:rFonts w:ascii="Arial" w:hAnsi="Arial" w:cs="Arial"/>
          <w:b/>
          <w:sz w:val="28"/>
        </w:rPr>
        <w:t>-</w:t>
      </w:r>
      <w:r w:rsidR="001C2A2A">
        <w:rPr>
          <w:rFonts w:ascii="Arial" w:hAnsi="Arial" w:cs="Arial"/>
          <w:b/>
          <w:sz w:val="28"/>
        </w:rPr>
        <w:t>8</w:t>
      </w:r>
    </w:p>
    <w:p w14:paraId="7E436B93" w14:textId="77777777" w:rsidR="00A339AD" w:rsidRDefault="00A339AD" w:rsidP="00A339AD">
      <w:pPr>
        <w:ind w:right="-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Disponibile anche in </w:t>
      </w:r>
      <w:r>
        <w:rPr>
          <w:rFonts w:ascii="Arial" w:hAnsi="Arial" w:cs="Arial"/>
          <w:b/>
          <w:sz w:val="28"/>
          <w:highlight w:val="lightGray"/>
        </w:rPr>
        <w:t>VERSIONE DIGITALE</w:t>
      </w:r>
      <w:r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b/>
          <w:sz w:val="28"/>
        </w:rPr>
        <w:t>E-BOOK</w:t>
      </w:r>
      <w:r>
        <w:rPr>
          <w:rFonts w:ascii="Arial" w:hAnsi="Arial" w:cs="Arial"/>
          <w:sz w:val="28"/>
        </w:rPr>
        <w:t>)</w:t>
      </w:r>
    </w:p>
    <w:p w14:paraId="7B82D225" w14:textId="77777777" w:rsidR="00A339AD" w:rsidRDefault="00A339AD" w:rsidP="00A339AD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</w:rPr>
      </w:pPr>
    </w:p>
    <w:p w14:paraId="64C4DD6F" w14:textId="77777777" w:rsidR="00A339AD" w:rsidRDefault="00A339AD" w:rsidP="00A339AD">
      <w:pPr>
        <w:tabs>
          <w:tab w:val="left" w:pos="-2977"/>
        </w:tabs>
        <w:ind w:right="-1"/>
        <w:rPr>
          <w:rFonts w:ascii="Arial" w:hAnsi="Arial"/>
        </w:rPr>
      </w:pPr>
    </w:p>
    <w:p w14:paraId="1C59C42E" w14:textId="04570427" w:rsidR="00A339AD" w:rsidRDefault="001C2A2A" w:rsidP="00A339AD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L’opera, in </w:t>
      </w:r>
      <w:r w:rsidRPr="005F1D3C">
        <w:rPr>
          <w:rFonts w:ascii="Arial" w:hAnsi="Arial" w:cs="Arial"/>
          <w:b/>
          <w:bCs/>
          <w:sz w:val="24"/>
          <w:szCs w:val="24"/>
        </w:rPr>
        <w:t>volume unico</w:t>
      </w:r>
      <w:r>
        <w:rPr>
          <w:rFonts w:ascii="Arial" w:hAnsi="Arial" w:cs="Arial"/>
          <w:sz w:val="24"/>
          <w:szCs w:val="24"/>
        </w:rPr>
        <w:t xml:space="preserve">, costituisce un corso completo sulla </w:t>
      </w:r>
      <w:r w:rsidRPr="005F1D3C">
        <w:rPr>
          <w:rFonts w:ascii="Arial" w:hAnsi="Arial" w:cs="Arial"/>
          <w:b/>
          <w:bCs/>
          <w:sz w:val="24"/>
          <w:szCs w:val="24"/>
        </w:rPr>
        <w:t>scenografia teatrale</w:t>
      </w:r>
      <w:r>
        <w:rPr>
          <w:rFonts w:ascii="Arial" w:hAnsi="Arial" w:cs="Arial"/>
          <w:sz w:val="24"/>
          <w:szCs w:val="24"/>
        </w:rPr>
        <w:t xml:space="preserve">, prosa e lirica, con uno sguardo all’architettura teatrale, allo spettacolo per </w:t>
      </w:r>
      <w:r w:rsidR="005F1D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venti dal vivo e alle scenografie immersive. Il testo è rivolto agli studenti del </w:t>
      </w:r>
      <w:r w:rsidRPr="005F1D3C">
        <w:rPr>
          <w:rFonts w:ascii="Arial" w:hAnsi="Arial" w:cs="Arial"/>
          <w:b/>
          <w:bCs/>
          <w:sz w:val="24"/>
          <w:szCs w:val="24"/>
        </w:rPr>
        <w:t>secondo biennio</w:t>
      </w:r>
      <w:r>
        <w:rPr>
          <w:rFonts w:ascii="Arial" w:hAnsi="Arial" w:cs="Arial"/>
          <w:sz w:val="24"/>
          <w:szCs w:val="24"/>
        </w:rPr>
        <w:t xml:space="preserve"> e del </w:t>
      </w:r>
      <w:r w:rsidRPr="005F1D3C">
        <w:rPr>
          <w:rFonts w:ascii="Arial" w:hAnsi="Arial" w:cs="Arial"/>
          <w:b/>
          <w:bCs/>
          <w:sz w:val="24"/>
          <w:szCs w:val="24"/>
        </w:rPr>
        <w:t xml:space="preserve">quinto anno </w:t>
      </w:r>
      <w:r>
        <w:rPr>
          <w:rFonts w:ascii="Arial" w:hAnsi="Arial" w:cs="Arial"/>
          <w:sz w:val="24"/>
          <w:szCs w:val="24"/>
        </w:rPr>
        <w:t xml:space="preserve">del </w:t>
      </w:r>
      <w:r w:rsidRPr="005F1D3C">
        <w:rPr>
          <w:rFonts w:ascii="Arial" w:hAnsi="Arial" w:cs="Arial"/>
          <w:b/>
          <w:bCs/>
          <w:sz w:val="24"/>
          <w:szCs w:val="24"/>
        </w:rPr>
        <w:t>Liceo artistico indirizzo Scenografia</w:t>
      </w:r>
      <w:r>
        <w:rPr>
          <w:rFonts w:ascii="Arial" w:hAnsi="Arial" w:cs="Arial"/>
          <w:sz w:val="24"/>
          <w:szCs w:val="24"/>
        </w:rPr>
        <w:t>.</w:t>
      </w:r>
    </w:p>
    <w:p w14:paraId="15F61A1C" w14:textId="3095DB78" w:rsidR="001C2A2A" w:rsidRDefault="001C2A2A" w:rsidP="00A339AD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volume si propone di fornire una solida </w:t>
      </w:r>
      <w:r w:rsidRPr="005F1D3C">
        <w:rPr>
          <w:rFonts w:ascii="Arial" w:hAnsi="Arial" w:cs="Arial"/>
          <w:b/>
          <w:bCs/>
          <w:sz w:val="24"/>
          <w:szCs w:val="24"/>
        </w:rPr>
        <w:t>base teorico-operativa</w:t>
      </w:r>
      <w:r>
        <w:rPr>
          <w:rFonts w:ascii="Arial" w:hAnsi="Arial" w:cs="Arial"/>
          <w:sz w:val="24"/>
          <w:szCs w:val="24"/>
        </w:rPr>
        <w:t xml:space="preserve"> per una interpretazione intesa come </w:t>
      </w:r>
      <w:r w:rsidRPr="005F1D3C">
        <w:rPr>
          <w:rFonts w:ascii="Arial" w:hAnsi="Arial" w:cs="Arial"/>
          <w:b/>
          <w:bCs/>
          <w:sz w:val="24"/>
          <w:szCs w:val="24"/>
        </w:rPr>
        <w:t>“pratica artistica”</w:t>
      </w:r>
      <w:r>
        <w:rPr>
          <w:rFonts w:ascii="Arial" w:hAnsi="Arial" w:cs="Arial"/>
          <w:sz w:val="24"/>
          <w:szCs w:val="24"/>
        </w:rPr>
        <w:t xml:space="preserve"> finalizzata al raggiungimento di una piena autonomia creativa. </w:t>
      </w:r>
    </w:p>
    <w:p w14:paraId="00116257" w14:textId="3CCEA13A" w:rsidR="001C2A2A" w:rsidRDefault="001C2A2A" w:rsidP="00A339AD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 è una novità nel panorama editoriale scolastico, perché </w:t>
      </w:r>
      <w:r w:rsidR="005F1D3C"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z w:val="24"/>
          <w:szCs w:val="24"/>
        </w:rPr>
        <w:t xml:space="preserve">spiegato con un </w:t>
      </w:r>
      <w:r w:rsidRPr="005F1D3C">
        <w:rPr>
          <w:rFonts w:ascii="Arial" w:hAnsi="Arial" w:cs="Arial"/>
          <w:b/>
          <w:bCs/>
          <w:sz w:val="24"/>
          <w:szCs w:val="24"/>
        </w:rPr>
        <w:t>approccio didattico sistematico</w:t>
      </w:r>
      <w:r>
        <w:rPr>
          <w:rFonts w:ascii="Arial" w:hAnsi="Arial" w:cs="Arial"/>
          <w:sz w:val="24"/>
          <w:szCs w:val="24"/>
        </w:rPr>
        <w:t xml:space="preserve"> e affiancato da numerose </w:t>
      </w:r>
      <w:r w:rsidRPr="005F1D3C">
        <w:rPr>
          <w:rFonts w:ascii="Arial" w:hAnsi="Arial" w:cs="Arial"/>
          <w:b/>
          <w:bCs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che illustrano i contenuti in modo chiaro, ordinato ed efficace. </w:t>
      </w:r>
    </w:p>
    <w:p w14:paraId="5BD78919" w14:textId="12616256" w:rsidR="001C2A2A" w:rsidRDefault="001C2A2A" w:rsidP="00A339AD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testo è diviso in </w:t>
      </w:r>
      <w:r w:rsidRPr="005F1D3C">
        <w:rPr>
          <w:rFonts w:ascii="Arial" w:hAnsi="Arial" w:cs="Arial"/>
          <w:b/>
          <w:bCs/>
          <w:sz w:val="24"/>
          <w:szCs w:val="24"/>
        </w:rPr>
        <w:t>due sezioni</w:t>
      </w:r>
      <w:r>
        <w:rPr>
          <w:rFonts w:ascii="Arial" w:hAnsi="Arial" w:cs="Arial"/>
          <w:sz w:val="24"/>
          <w:szCs w:val="24"/>
        </w:rPr>
        <w:t>, strutturate in moduli e unità didattiche di apprendimento conseguenti ma indipendenti.</w:t>
      </w:r>
    </w:p>
    <w:p w14:paraId="3D0632AB" w14:textId="0D7BB41F" w:rsidR="001C2A2A" w:rsidRDefault="001C2A2A" w:rsidP="00A339AD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5F1D3C">
        <w:rPr>
          <w:rFonts w:ascii="Arial" w:hAnsi="Arial" w:cs="Arial"/>
          <w:b/>
          <w:bCs/>
          <w:sz w:val="24"/>
          <w:szCs w:val="24"/>
        </w:rPr>
        <w:t>sezione 1</w:t>
      </w:r>
      <w:r>
        <w:rPr>
          <w:rFonts w:ascii="Arial" w:hAnsi="Arial" w:cs="Arial"/>
          <w:sz w:val="24"/>
          <w:szCs w:val="24"/>
        </w:rPr>
        <w:t xml:space="preserve"> riguar</w:t>
      </w:r>
      <w:r w:rsidR="005F1D3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il rapporto </w:t>
      </w:r>
      <w:r w:rsidRPr="005F1D3C">
        <w:rPr>
          <w:rFonts w:ascii="Arial" w:hAnsi="Arial" w:cs="Arial"/>
          <w:b/>
          <w:bCs/>
          <w:sz w:val="24"/>
          <w:szCs w:val="24"/>
        </w:rPr>
        <w:t>spazio-testo-regia</w:t>
      </w:r>
      <w:r>
        <w:rPr>
          <w:rFonts w:ascii="Arial" w:hAnsi="Arial" w:cs="Arial"/>
          <w:sz w:val="24"/>
          <w:szCs w:val="24"/>
        </w:rPr>
        <w:t xml:space="preserve">, la </w:t>
      </w:r>
      <w:r w:rsidRPr="005F1D3C">
        <w:rPr>
          <w:rFonts w:ascii="Arial" w:hAnsi="Arial" w:cs="Arial"/>
          <w:b/>
          <w:bCs/>
          <w:sz w:val="24"/>
          <w:szCs w:val="24"/>
        </w:rPr>
        <w:t>scenotecnica teatrale</w:t>
      </w:r>
      <w:r>
        <w:rPr>
          <w:rFonts w:ascii="Arial" w:hAnsi="Arial" w:cs="Arial"/>
          <w:sz w:val="24"/>
          <w:szCs w:val="24"/>
        </w:rPr>
        <w:t>, l’</w:t>
      </w:r>
      <w:r w:rsidRPr="005F1D3C">
        <w:rPr>
          <w:rFonts w:ascii="Arial" w:hAnsi="Arial" w:cs="Arial"/>
          <w:b/>
          <w:bCs/>
          <w:sz w:val="24"/>
          <w:szCs w:val="24"/>
        </w:rPr>
        <w:t>uso del disegno a mano libera e multimediale</w:t>
      </w:r>
      <w:r>
        <w:rPr>
          <w:rFonts w:ascii="Arial" w:hAnsi="Arial" w:cs="Arial"/>
          <w:sz w:val="24"/>
          <w:szCs w:val="24"/>
        </w:rPr>
        <w:t xml:space="preserve">, </w:t>
      </w:r>
      <w:r w:rsidRPr="005F1D3C">
        <w:rPr>
          <w:rFonts w:ascii="Arial" w:hAnsi="Arial" w:cs="Arial"/>
          <w:b/>
          <w:bCs/>
          <w:sz w:val="24"/>
          <w:szCs w:val="24"/>
        </w:rPr>
        <w:t>geometico-descrittivo</w:t>
      </w:r>
      <w:r>
        <w:rPr>
          <w:rFonts w:ascii="Arial" w:hAnsi="Arial" w:cs="Arial"/>
          <w:sz w:val="24"/>
          <w:szCs w:val="24"/>
        </w:rPr>
        <w:t xml:space="preserve"> e le </w:t>
      </w:r>
      <w:r w:rsidRPr="005F1D3C">
        <w:rPr>
          <w:rFonts w:ascii="Arial" w:hAnsi="Arial" w:cs="Arial"/>
          <w:b/>
          <w:bCs/>
          <w:sz w:val="24"/>
          <w:szCs w:val="24"/>
        </w:rPr>
        <w:t>tecniche plastiche</w:t>
      </w:r>
      <w:r>
        <w:rPr>
          <w:rFonts w:ascii="Arial" w:hAnsi="Arial" w:cs="Arial"/>
          <w:sz w:val="24"/>
          <w:szCs w:val="24"/>
        </w:rPr>
        <w:t>.</w:t>
      </w:r>
    </w:p>
    <w:p w14:paraId="790E32B3" w14:textId="3BEEE572" w:rsidR="001C2A2A" w:rsidRDefault="001C2A2A" w:rsidP="00A339AD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5F1D3C">
        <w:rPr>
          <w:rFonts w:ascii="Arial" w:hAnsi="Arial" w:cs="Arial"/>
          <w:b/>
          <w:bCs/>
          <w:sz w:val="24"/>
          <w:szCs w:val="24"/>
        </w:rPr>
        <w:t>sezione 2</w:t>
      </w:r>
      <w:r>
        <w:rPr>
          <w:rFonts w:ascii="Arial" w:hAnsi="Arial" w:cs="Arial"/>
          <w:sz w:val="24"/>
          <w:szCs w:val="24"/>
        </w:rPr>
        <w:t xml:space="preserve"> riguarda la </w:t>
      </w:r>
      <w:r w:rsidRPr="005F1D3C">
        <w:rPr>
          <w:rFonts w:ascii="Arial" w:hAnsi="Arial" w:cs="Arial"/>
          <w:b/>
          <w:bCs/>
          <w:sz w:val="24"/>
          <w:szCs w:val="24"/>
        </w:rPr>
        <w:t>storia della scenografia e del costume teatrale</w:t>
      </w:r>
      <w:r>
        <w:rPr>
          <w:rFonts w:ascii="Arial" w:hAnsi="Arial" w:cs="Arial"/>
          <w:sz w:val="24"/>
          <w:szCs w:val="24"/>
        </w:rPr>
        <w:t xml:space="preserve">, utile per una conoscenza delle radici storiche e delle linee evolutive nei vari ambiti della progettazione e della realizzazione scenografica, con </w:t>
      </w:r>
      <w:r w:rsidRPr="005F1D3C">
        <w:rPr>
          <w:rFonts w:ascii="Arial" w:hAnsi="Arial" w:cs="Arial"/>
          <w:b/>
          <w:bCs/>
          <w:sz w:val="24"/>
          <w:szCs w:val="24"/>
        </w:rPr>
        <w:t>linee del tempo</w:t>
      </w:r>
      <w:r>
        <w:rPr>
          <w:rFonts w:ascii="Arial" w:hAnsi="Arial" w:cs="Arial"/>
          <w:sz w:val="24"/>
          <w:szCs w:val="24"/>
        </w:rPr>
        <w:t xml:space="preserve"> e rimandi all’</w:t>
      </w:r>
      <w:r w:rsidRPr="005F1D3C">
        <w:rPr>
          <w:rFonts w:ascii="Arial" w:hAnsi="Arial" w:cs="Arial"/>
          <w:b/>
          <w:bCs/>
          <w:sz w:val="24"/>
          <w:szCs w:val="24"/>
        </w:rPr>
        <w:t xml:space="preserve">architettura </w:t>
      </w:r>
      <w:r>
        <w:rPr>
          <w:rFonts w:ascii="Arial" w:hAnsi="Arial" w:cs="Arial"/>
          <w:sz w:val="24"/>
          <w:szCs w:val="24"/>
        </w:rPr>
        <w:t xml:space="preserve">e alla </w:t>
      </w:r>
      <w:r w:rsidRPr="005F1D3C">
        <w:rPr>
          <w:rFonts w:ascii="Arial" w:hAnsi="Arial" w:cs="Arial"/>
          <w:b/>
          <w:bCs/>
          <w:sz w:val="24"/>
          <w:szCs w:val="24"/>
        </w:rPr>
        <w:t>scenografia teatrale contemporanea</w:t>
      </w:r>
      <w:r>
        <w:rPr>
          <w:rFonts w:ascii="Arial" w:hAnsi="Arial" w:cs="Arial"/>
          <w:sz w:val="24"/>
          <w:szCs w:val="24"/>
        </w:rPr>
        <w:t>.</w:t>
      </w:r>
    </w:p>
    <w:p w14:paraId="56E51862" w14:textId="552341BE" w:rsidR="005F1D3C" w:rsidRDefault="005F1D3C" w:rsidP="00A339AD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5F1D3C">
        <w:rPr>
          <w:rFonts w:ascii="Arial" w:hAnsi="Arial" w:cs="Arial"/>
          <w:b/>
          <w:bCs/>
          <w:i/>
          <w:iCs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contiene il </w:t>
      </w:r>
      <w:r w:rsidRPr="005F1D3C">
        <w:rPr>
          <w:rFonts w:ascii="Arial" w:hAnsi="Arial" w:cs="Arial"/>
          <w:b/>
          <w:bCs/>
          <w:sz w:val="24"/>
          <w:szCs w:val="24"/>
        </w:rPr>
        <w:t>programma ministeriale</w:t>
      </w:r>
      <w:r>
        <w:rPr>
          <w:rFonts w:ascii="Arial" w:hAnsi="Arial" w:cs="Arial"/>
          <w:sz w:val="24"/>
          <w:szCs w:val="24"/>
        </w:rPr>
        <w:t xml:space="preserve">, la </w:t>
      </w:r>
      <w:r w:rsidRPr="005F1D3C">
        <w:rPr>
          <w:rFonts w:ascii="Arial" w:hAnsi="Arial" w:cs="Arial"/>
          <w:b/>
          <w:bCs/>
          <w:sz w:val="24"/>
          <w:szCs w:val="24"/>
        </w:rPr>
        <w:t>griglia di valutazione</w:t>
      </w:r>
      <w:r>
        <w:rPr>
          <w:rFonts w:ascii="Arial" w:hAnsi="Arial" w:cs="Arial"/>
          <w:sz w:val="24"/>
          <w:szCs w:val="24"/>
        </w:rPr>
        <w:t xml:space="preserve">, il </w:t>
      </w:r>
      <w:r w:rsidRPr="005F1D3C">
        <w:rPr>
          <w:rFonts w:ascii="Arial" w:hAnsi="Arial" w:cs="Arial"/>
          <w:b/>
          <w:bCs/>
          <w:sz w:val="24"/>
          <w:szCs w:val="24"/>
        </w:rPr>
        <w:t>test d’ingresso per le classi terze</w:t>
      </w:r>
      <w:r>
        <w:rPr>
          <w:rFonts w:ascii="Arial" w:hAnsi="Arial" w:cs="Arial"/>
          <w:sz w:val="24"/>
          <w:szCs w:val="24"/>
        </w:rPr>
        <w:t xml:space="preserve">, le </w:t>
      </w:r>
      <w:r w:rsidRPr="005F1D3C">
        <w:rPr>
          <w:rFonts w:ascii="Arial" w:hAnsi="Arial" w:cs="Arial"/>
          <w:b/>
          <w:bCs/>
          <w:sz w:val="24"/>
          <w:szCs w:val="24"/>
        </w:rPr>
        <w:t>soluzioni agli esercizi</w:t>
      </w:r>
      <w:r>
        <w:rPr>
          <w:rFonts w:ascii="Arial" w:hAnsi="Arial" w:cs="Arial"/>
          <w:sz w:val="24"/>
          <w:szCs w:val="24"/>
        </w:rPr>
        <w:t xml:space="preserve"> che corredano i singoli moduli, le </w:t>
      </w:r>
      <w:r w:rsidRPr="005F1D3C">
        <w:rPr>
          <w:rFonts w:ascii="Arial" w:hAnsi="Arial" w:cs="Arial"/>
          <w:b/>
          <w:bCs/>
          <w:sz w:val="24"/>
          <w:szCs w:val="24"/>
        </w:rPr>
        <w:t>schede di verifica strutturata, semistrutturata e grafica</w:t>
      </w:r>
      <w:r>
        <w:rPr>
          <w:rFonts w:ascii="Arial" w:hAnsi="Arial" w:cs="Arial"/>
          <w:sz w:val="24"/>
          <w:szCs w:val="24"/>
        </w:rPr>
        <w:t xml:space="preserve"> relative ai moduli fondanti.</w:t>
      </w:r>
    </w:p>
    <w:p w14:paraId="449DF795" w14:textId="40C94489" w:rsidR="005F1D3C" w:rsidRDefault="005F1D3C" w:rsidP="00A339AD">
      <w:pPr>
        <w:pStyle w:val="034Testo"/>
        <w:jc w:val="left"/>
        <w:rPr>
          <w:rFonts w:ascii="Arial" w:hAnsi="Arial" w:cs="Arial"/>
          <w:color w:val="DF6C0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Saranno presenti anche contenuti </w:t>
      </w:r>
      <w:r w:rsidRPr="005F1D3C">
        <w:rPr>
          <w:rFonts w:ascii="Arial" w:hAnsi="Arial" w:cs="Arial"/>
          <w:b/>
          <w:bCs/>
          <w:sz w:val="24"/>
          <w:szCs w:val="24"/>
        </w:rPr>
        <w:t>CLIL</w:t>
      </w:r>
      <w:r>
        <w:rPr>
          <w:rFonts w:ascii="Arial" w:hAnsi="Arial" w:cs="Arial"/>
          <w:sz w:val="24"/>
          <w:szCs w:val="24"/>
        </w:rPr>
        <w:t>.</w:t>
      </w:r>
    </w:p>
    <w:p w14:paraId="3AC7E8BC" w14:textId="77777777" w:rsidR="00A339AD" w:rsidRDefault="00A339AD" w:rsidP="00A339AD">
      <w:pPr>
        <w:rPr>
          <w:rFonts w:ascii="Arial" w:hAnsi="Arial" w:cs="Arial"/>
          <w:sz w:val="22"/>
        </w:rPr>
      </w:pPr>
    </w:p>
    <w:p w14:paraId="22384DD7" w14:textId="77777777" w:rsidR="00A339AD" w:rsidRDefault="00A339AD" w:rsidP="00A339AD">
      <w:pPr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b/>
          <w:bCs/>
        </w:rPr>
        <w:t>edizione Openschool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attraverso un apposito coupon, consente di scaricare gratuitamente la</w:t>
      </w:r>
      <w:r>
        <w:rPr>
          <w:rFonts w:ascii="Arial" w:hAnsi="Arial" w:cs="Arial"/>
          <w:b/>
          <w:bCs/>
        </w:rPr>
        <w:t xml:space="preserve"> versione digitale del libro (eBook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 L’eBook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 </w:t>
      </w:r>
    </w:p>
    <w:p w14:paraId="650EE6E7" w14:textId="77777777" w:rsidR="00A339AD" w:rsidRDefault="00A339AD" w:rsidP="00A339AD">
      <w:r>
        <w:rPr>
          <w:rFonts w:ascii="Arial" w:hAnsi="Arial" w:cs="Arial"/>
        </w:rPr>
        <w:t xml:space="preserve">L’opera è disponibile per l’adozione anche in sola </w:t>
      </w:r>
      <w:r>
        <w:rPr>
          <w:rFonts w:ascii="Arial" w:hAnsi="Arial" w:cs="Arial"/>
          <w:b/>
          <w:bCs/>
        </w:rPr>
        <w:t>versione digitale (e-Book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</w:t>
      </w:r>
    </w:p>
    <w:p w14:paraId="7812094D" w14:textId="77777777" w:rsidR="008B3490" w:rsidRDefault="007A1452"/>
    <w:sectPr w:rsidR="008B3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Heavy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AD"/>
    <w:rsid w:val="001C2A2A"/>
    <w:rsid w:val="005B7A68"/>
    <w:rsid w:val="005F1D3C"/>
    <w:rsid w:val="007A1452"/>
    <w:rsid w:val="00922B6F"/>
    <w:rsid w:val="00A3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D16"/>
  <w15:chartTrackingRefBased/>
  <w15:docId w15:val="{197C730F-D4B1-48EF-BD5F-A4EA4A4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4Testo">
    <w:name w:val="034_Testo"/>
    <w:basedOn w:val="Normale"/>
    <w:uiPriority w:val="99"/>
    <w:rsid w:val="00A339AD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Avenir-Book" w:eastAsia="MS Mincho" w:hAnsi="Avenir-Book" w:cs="Avenir-Book"/>
      <w:color w:val="000000"/>
      <w:spacing w:val="-4"/>
      <w:sz w:val="22"/>
      <w:szCs w:val="22"/>
    </w:rPr>
  </w:style>
  <w:style w:type="character" w:customStyle="1" w:styleId="040ParolaBastone">
    <w:name w:val="040_Parola_Bastone"/>
    <w:uiPriority w:val="99"/>
    <w:rsid w:val="00A339AD"/>
    <w:rPr>
      <w:rFonts w:ascii="Avenir-Heavy" w:hAnsi="Avenir-Heavy" w:cs="Avenir-Heavy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3</cp:revision>
  <dcterms:created xsi:type="dcterms:W3CDTF">2020-03-02T13:11:00Z</dcterms:created>
  <dcterms:modified xsi:type="dcterms:W3CDTF">2023-02-14T14:20:00Z</dcterms:modified>
</cp:coreProperties>
</file>